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5" w:type="dxa"/>
        <w:jc w:val="center"/>
        <w:shd w:val="clear" w:color="auto" w:fill="FFFFFF"/>
        <w:tblCellMar>
          <w:left w:w="0" w:type="dxa"/>
          <w:right w:w="0" w:type="dxa"/>
        </w:tblCellMar>
        <w:tblLook w:val="04A0" w:firstRow="1" w:lastRow="0" w:firstColumn="1" w:lastColumn="0" w:noHBand="0" w:noVBand="1"/>
      </w:tblPr>
      <w:tblGrid>
        <w:gridCol w:w="3123"/>
        <w:gridCol w:w="6412"/>
      </w:tblGrid>
      <w:tr w:rsidR="00DF00FC" w:rsidRPr="00DF00FC" w14:paraId="4502855D" w14:textId="77777777" w:rsidTr="003C7FCE">
        <w:trPr>
          <w:trHeight w:val="2051"/>
          <w:jc w:val="center"/>
        </w:trPr>
        <w:tc>
          <w:tcPr>
            <w:tcW w:w="3123" w:type="dxa"/>
            <w:tcBorders>
              <w:top w:val="single" w:sz="8" w:space="0" w:color="808080"/>
              <w:left w:val="single" w:sz="8" w:space="0" w:color="808080"/>
              <w:bottom w:val="nil"/>
              <w:right w:val="nil"/>
            </w:tcBorders>
            <w:shd w:val="clear" w:color="auto" w:fill="FFFFFF"/>
          </w:tcPr>
          <w:p w14:paraId="5EDFB847" w14:textId="77777777" w:rsidR="00DF00FC" w:rsidRPr="000F4B10" w:rsidRDefault="00DF00FC" w:rsidP="00DF00FC">
            <w:pPr>
              <w:spacing w:before="600" w:after="0" w:line="240" w:lineRule="auto"/>
              <w:ind w:left="448"/>
              <w:contextualSpacing/>
              <w:rPr>
                <w:rFonts w:ascii="Verdana" w:hAnsi="Verdana"/>
                <w:color w:val="4D4D4D"/>
                <w:spacing w:val="5"/>
                <w:sz w:val="24"/>
                <w:szCs w:val="24"/>
              </w:rPr>
            </w:pPr>
            <w:bookmarkStart w:id="0" w:name="_GoBack"/>
            <w:bookmarkEnd w:id="0"/>
            <w:r w:rsidRPr="000F4B10">
              <w:rPr>
                <w:rFonts w:ascii="Verdana" w:hAnsi="Verdana"/>
                <w:color w:val="4D4D4D"/>
                <w:spacing w:val="5"/>
                <w:sz w:val="24"/>
                <w:szCs w:val="24"/>
                <w:lang w:eastAsia="nl-BE"/>
              </w:rPr>
              <w:t>Persbericht</w:t>
            </w:r>
          </w:p>
          <w:p w14:paraId="47AD57BB" w14:textId="77777777" w:rsidR="00DF00FC" w:rsidRPr="000F4B10" w:rsidRDefault="003C7FCE" w:rsidP="00DF00FC">
            <w:pPr>
              <w:spacing w:after="0" w:line="240" w:lineRule="auto"/>
              <w:ind w:left="450" w:right="-474"/>
              <w:rPr>
                <w:rFonts w:ascii="Verdana" w:hAnsi="Verdana"/>
                <w:color w:val="4D4D4D"/>
                <w:sz w:val="18"/>
                <w:szCs w:val="18"/>
              </w:rPr>
            </w:pPr>
            <w:r w:rsidRPr="000F4B10">
              <w:rPr>
                <w:rFonts w:ascii="Verdana" w:hAnsi="Verdana"/>
                <w:color w:val="4D4D4D"/>
                <w:sz w:val="18"/>
                <w:szCs w:val="18"/>
              </w:rPr>
              <w:t>Koloniën van Weldadigheid</w:t>
            </w:r>
            <w:r w:rsidR="00DF00FC" w:rsidRPr="000F4B10">
              <w:rPr>
                <w:rFonts w:ascii="Verdana" w:hAnsi="Verdana"/>
                <w:color w:val="4D4D4D"/>
                <w:sz w:val="18"/>
                <w:szCs w:val="18"/>
              </w:rPr>
              <w:t xml:space="preserve"> </w:t>
            </w:r>
          </w:p>
          <w:p w14:paraId="600B75E7" w14:textId="77777777" w:rsidR="00DF00FC" w:rsidRPr="000F4B10" w:rsidRDefault="00DF00FC" w:rsidP="00DF00FC">
            <w:pPr>
              <w:spacing w:after="0" w:line="240" w:lineRule="auto"/>
              <w:ind w:left="450" w:right="450"/>
              <w:rPr>
                <w:rFonts w:ascii="Verdana" w:hAnsi="Verdana"/>
                <w:color w:val="4D4D4D"/>
                <w:sz w:val="18"/>
                <w:szCs w:val="18"/>
              </w:rPr>
            </w:pPr>
          </w:p>
          <w:p w14:paraId="32B6F802" w14:textId="2373DFE0" w:rsidR="00DF00FC" w:rsidRDefault="00A77C21" w:rsidP="008951FF">
            <w:pPr>
              <w:spacing w:after="0" w:line="240" w:lineRule="auto"/>
              <w:ind w:left="450" w:right="450"/>
              <w:rPr>
                <w:rFonts w:ascii="Verdana" w:hAnsi="Verdana"/>
                <w:color w:val="4D4D4D"/>
                <w:sz w:val="20"/>
                <w:szCs w:val="20"/>
              </w:rPr>
            </w:pPr>
            <w:r>
              <w:rPr>
                <w:rFonts w:ascii="Verdana" w:hAnsi="Verdana"/>
                <w:color w:val="4D4D4D"/>
                <w:sz w:val="20"/>
                <w:szCs w:val="20"/>
              </w:rPr>
              <w:t>0</w:t>
            </w:r>
            <w:r w:rsidR="00CD7AE8">
              <w:rPr>
                <w:rFonts w:ascii="Verdana" w:hAnsi="Verdana"/>
                <w:color w:val="4D4D4D"/>
                <w:sz w:val="20"/>
                <w:szCs w:val="20"/>
              </w:rPr>
              <w:t>2</w:t>
            </w:r>
            <w:r w:rsidR="00731D46" w:rsidRPr="000F4B10">
              <w:rPr>
                <w:rFonts w:ascii="Verdana" w:hAnsi="Verdana"/>
                <w:color w:val="4D4D4D"/>
                <w:sz w:val="20"/>
                <w:szCs w:val="20"/>
              </w:rPr>
              <w:t xml:space="preserve"> | </w:t>
            </w:r>
            <w:r w:rsidR="007945D0">
              <w:rPr>
                <w:rFonts w:ascii="Verdana" w:hAnsi="Verdana"/>
                <w:color w:val="4D4D4D"/>
                <w:sz w:val="20"/>
                <w:szCs w:val="20"/>
              </w:rPr>
              <w:t>0</w:t>
            </w:r>
            <w:r w:rsidR="00257708">
              <w:rPr>
                <w:rFonts w:ascii="Verdana" w:hAnsi="Verdana"/>
                <w:color w:val="4D4D4D"/>
                <w:sz w:val="20"/>
                <w:szCs w:val="20"/>
              </w:rPr>
              <w:t>4</w:t>
            </w:r>
            <w:r w:rsidR="00731D46" w:rsidRPr="000F4B10">
              <w:rPr>
                <w:rFonts w:ascii="Verdana" w:hAnsi="Verdana"/>
                <w:color w:val="4D4D4D"/>
                <w:sz w:val="20"/>
                <w:szCs w:val="20"/>
              </w:rPr>
              <w:t xml:space="preserve"> | 20</w:t>
            </w:r>
            <w:r w:rsidR="00257708">
              <w:rPr>
                <w:rFonts w:ascii="Verdana" w:hAnsi="Verdana"/>
                <w:color w:val="4D4D4D"/>
                <w:sz w:val="20"/>
                <w:szCs w:val="20"/>
              </w:rPr>
              <w:t>20</w:t>
            </w:r>
          </w:p>
          <w:p w14:paraId="30553D71" w14:textId="428D4EC4" w:rsidR="007C7B16" w:rsidRPr="000F4B10" w:rsidRDefault="00257708" w:rsidP="008951FF">
            <w:pPr>
              <w:spacing w:after="0" w:line="240" w:lineRule="auto"/>
              <w:ind w:left="450" w:right="450"/>
              <w:rPr>
                <w:rFonts w:ascii="Verdana" w:hAnsi="Verdana"/>
                <w:color w:val="4D4D4D"/>
                <w:sz w:val="20"/>
                <w:szCs w:val="20"/>
              </w:rPr>
            </w:pPr>
            <w:r>
              <w:rPr>
                <w:rFonts w:ascii="Verdana" w:hAnsi="Verdana"/>
                <w:color w:val="4D4D4D"/>
                <w:sz w:val="20"/>
                <w:szCs w:val="20"/>
              </w:rPr>
              <w:t xml:space="preserve"> </w:t>
            </w:r>
            <w:r w:rsidR="003564D8">
              <w:rPr>
                <w:rFonts w:ascii="Verdana" w:hAnsi="Verdana"/>
                <w:color w:val="4D4D4D"/>
                <w:sz w:val="20"/>
                <w:szCs w:val="20"/>
              </w:rPr>
              <w:t xml:space="preserve">   </w:t>
            </w:r>
            <w:r w:rsidR="00960A4E">
              <w:rPr>
                <w:rFonts w:ascii="Verdana" w:hAnsi="Verdana"/>
                <w:color w:val="4D4D4D"/>
                <w:sz w:val="20"/>
                <w:szCs w:val="20"/>
              </w:rPr>
              <w:t xml:space="preserve"> </w:t>
            </w:r>
          </w:p>
        </w:tc>
        <w:tc>
          <w:tcPr>
            <w:tcW w:w="6412" w:type="dxa"/>
            <w:tcBorders>
              <w:top w:val="single" w:sz="8" w:space="0" w:color="808080"/>
              <w:left w:val="nil"/>
              <w:bottom w:val="nil"/>
              <w:right w:val="single" w:sz="8" w:space="0" w:color="808080"/>
            </w:tcBorders>
            <w:shd w:val="clear" w:color="auto" w:fill="FFFFFF"/>
            <w:hideMark/>
          </w:tcPr>
          <w:p w14:paraId="5122F449" w14:textId="77777777" w:rsidR="00DF00FC" w:rsidRPr="000F4B10" w:rsidRDefault="005A4752" w:rsidP="003C7FCE">
            <w:pPr>
              <w:spacing w:after="0" w:line="240" w:lineRule="auto"/>
              <w:jc w:val="right"/>
              <w:rPr>
                <w:rFonts w:ascii="Verdana" w:hAnsi="Verdana"/>
                <w:sz w:val="20"/>
                <w:szCs w:val="20"/>
              </w:rPr>
            </w:pPr>
            <w:r w:rsidRPr="000F4B10">
              <w:rPr>
                <w:rFonts w:ascii="Verdana" w:hAnsi="Verdana"/>
                <w:noProof/>
                <w:sz w:val="20"/>
                <w:szCs w:val="20"/>
                <w:lang w:val="nl-NL" w:eastAsia="nl-NL"/>
              </w:rPr>
              <w:drawing>
                <wp:anchor distT="0" distB="0" distL="114300" distR="114300" simplePos="0" relativeHeight="251658240" behindDoc="0" locked="0" layoutInCell="1" allowOverlap="1" wp14:anchorId="3B771F2E" wp14:editId="775D7656">
                  <wp:simplePos x="0" y="0"/>
                  <wp:positionH relativeFrom="column">
                    <wp:posOffset>2757805</wp:posOffset>
                  </wp:positionH>
                  <wp:positionV relativeFrom="paragraph">
                    <wp:posOffset>115570</wp:posOffset>
                  </wp:positionV>
                  <wp:extent cx="1253490" cy="1603375"/>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53490"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F00FC" w:rsidRPr="00DF00FC" w14:paraId="3AD1EC74" w14:textId="77777777" w:rsidTr="00E96387">
        <w:trPr>
          <w:trHeight w:val="1381"/>
          <w:jc w:val="center"/>
        </w:trPr>
        <w:tc>
          <w:tcPr>
            <w:tcW w:w="9535" w:type="dxa"/>
            <w:gridSpan w:val="2"/>
            <w:tcBorders>
              <w:top w:val="nil"/>
              <w:left w:val="single" w:sz="8" w:space="0" w:color="808080"/>
              <w:bottom w:val="nil"/>
              <w:right w:val="single" w:sz="8" w:space="0" w:color="808080"/>
            </w:tcBorders>
            <w:shd w:val="clear" w:color="auto" w:fill="FFFFFF"/>
            <w:hideMark/>
          </w:tcPr>
          <w:p w14:paraId="0CC30965" w14:textId="77777777" w:rsidR="003C7FCE" w:rsidRPr="000F4B10" w:rsidRDefault="003C7FCE" w:rsidP="006904DF">
            <w:pPr>
              <w:keepNext/>
              <w:spacing w:after="0" w:line="240" w:lineRule="auto"/>
              <w:ind w:right="448"/>
              <w:outlineLvl w:val="0"/>
              <w:rPr>
                <w:rFonts w:ascii="Verdana" w:eastAsia="Times New Roman" w:hAnsi="Verdana"/>
                <w:color w:val="241E46"/>
                <w:kern w:val="36"/>
                <w:sz w:val="20"/>
                <w:szCs w:val="20"/>
              </w:rPr>
            </w:pPr>
          </w:p>
          <w:p w14:paraId="7E19B216" w14:textId="7EEA9976" w:rsidR="003B6A2A" w:rsidRPr="007945D0" w:rsidRDefault="00CD7AE8" w:rsidP="00E96387">
            <w:pPr>
              <w:keepNext/>
              <w:spacing w:after="0" w:line="240" w:lineRule="auto"/>
              <w:ind w:left="448" w:right="448"/>
              <w:outlineLvl w:val="0"/>
              <w:rPr>
                <w:rFonts w:ascii="Verdana" w:eastAsia="Times New Roman" w:hAnsi="Verdana"/>
                <w:b/>
                <w:color w:val="241E46"/>
                <w:kern w:val="36"/>
                <w:sz w:val="36"/>
                <w:szCs w:val="36"/>
              </w:rPr>
            </w:pPr>
            <w:r>
              <w:rPr>
                <w:rFonts w:ascii="Verdana" w:eastAsia="Times New Roman" w:hAnsi="Verdana"/>
                <w:b/>
                <w:color w:val="241E46"/>
                <w:kern w:val="36"/>
                <w:sz w:val="36"/>
                <w:szCs w:val="36"/>
              </w:rPr>
              <w:t>Europees Erfgoedlabel voor de Koloni</w:t>
            </w:r>
            <w:r w:rsidR="00E96387" w:rsidRPr="00E96387">
              <w:rPr>
                <w:rFonts w:ascii="Verdana" w:eastAsia="Times New Roman" w:hAnsi="Verdana"/>
                <w:b/>
                <w:color w:val="241E46"/>
                <w:kern w:val="36"/>
                <w:sz w:val="36"/>
                <w:szCs w:val="36"/>
              </w:rPr>
              <w:t>ën van Weldadigheid</w:t>
            </w:r>
            <w:r w:rsidR="00E96387">
              <w:rPr>
                <w:rFonts w:ascii="Verdana" w:hAnsi="Verdana"/>
                <w:sz w:val="32"/>
                <w:szCs w:val="32"/>
              </w:rPr>
              <w:t xml:space="preserve"> </w:t>
            </w:r>
            <w:r w:rsidR="00E96387">
              <w:rPr>
                <w:rFonts w:ascii="Verdana" w:hAnsi="Verdana"/>
                <w:sz w:val="28"/>
                <w:szCs w:val="28"/>
              </w:rPr>
              <w:t xml:space="preserve"> </w:t>
            </w:r>
            <w:r w:rsidR="00E96387">
              <w:rPr>
                <w:rFonts w:ascii="Verdana" w:eastAsia="Times New Roman" w:hAnsi="Verdana"/>
                <w:b/>
                <w:color w:val="241E46"/>
                <w:kern w:val="36"/>
                <w:sz w:val="36"/>
                <w:szCs w:val="36"/>
              </w:rPr>
              <w:t xml:space="preserve"> </w:t>
            </w:r>
            <w:r w:rsidR="007945D0">
              <w:rPr>
                <w:rFonts w:ascii="Verdana" w:eastAsia="Times New Roman" w:hAnsi="Verdana"/>
                <w:b/>
                <w:color w:val="241E46"/>
                <w:kern w:val="36"/>
                <w:sz w:val="36"/>
                <w:szCs w:val="36"/>
              </w:rPr>
              <w:br/>
            </w:r>
          </w:p>
        </w:tc>
      </w:tr>
      <w:tr w:rsidR="00DF00FC" w:rsidRPr="00DF00FC" w14:paraId="3100DE38" w14:textId="77777777" w:rsidTr="003C7FCE">
        <w:trPr>
          <w:trHeight w:val="678"/>
          <w:jc w:val="center"/>
        </w:trPr>
        <w:tc>
          <w:tcPr>
            <w:tcW w:w="9535" w:type="dxa"/>
            <w:gridSpan w:val="2"/>
            <w:tcBorders>
              <w:top w:val="nil"/>
              <w:left w:val="single" w:sz="8" w:space="0" w:color="808080"/>
              <w:bottom w:val="nil"/>
              <w:right w:val="single" w:sz="8" w:space="0" w:color="808080"/>
            </w:tcBorders>
            <w:shd w:val="clear" w:color="auto" w:fill="FFFFFF"/>
            <w:hideMark/>
          </w:tcPr>
          <w:p w14:paraId="2268FEBA" w14:textId="26A67628" w:rsidR="003D2B4F" w:rsidRPr="000F4B10" w:rsidRDefault="00CD7AE8" w:rsidP="00C830EB">
            <w:pPr>
              <w:ind w:left="450" w:right="450"/>
              <w:rPr>
                <w:rFonts w:ascii="Verdana" w:hAnsi="Verdana"/>
                <w:b/>
                <w:bCs/>
                <w:color w:val="4D4D4D"/>
                <w:sz w:val="18"/>
                <w:szCs w:val="18"/>
                <w:lang w:eastAsia="nl-BE"/>
              </w:rPr>
            </w:pPr>
            <w:r>
              <w:rPr>
                <w:rFonts w:ascii="Verdana" w:hAnsi="Verdana"/>
                <w:b/>
                <w:bCs/>
                <w:color w:val="4D4D4D"/>
                <w:sz w:val="18"/>
                <w:szCs w:val="18"/>
              </w:rPr>
              <w:t>De vier bezoekerscentra van de Koloniën van Weldadigheid krijgen het prestigieuze European Heritage Label. De Europese Commissie heeft op 31 maart dit label toegekend aan tien erfgoederen die een belangrijke rol spelen in de geschiedenis en cultuur van Europa of in de totstandkoming van de Europese Unie. België én Nederland krijgen een gezamenlijk label vanwege de transnationale aanvraag door de landen.</w:t>
            </w:r>
            <w:r w:rsidR="00C830EB">
              <w:rPr>
                <w:rFonts w:ascii="Verdana" w:hAnsi="Verdana"/>
                <w:b/>
                <w:bCs/>
                <w:color w:val="4D4D4D"/>
                <w:sz w:val="18"/>
                <w:szCs w:val="18"/>
              </w:rPr>
              <w:t xml:space="preserve"> </w:t>
            </w:r>
            <w:r>
              <w:rPr>
                <w:rFonts w:ascii="Verdana" w:hAnsi="Verdana"/>
                <w:b/>
                <w:bCs/>
                <w:color w:val="4D4D4D"/>
                <w:sz w:val="18"/>
                <w:szCs w:val="18"/>
              </w:rPr>
              <w:t>In Europa zijn nu in totaal 48 erfgoederen met het Europese erfgoedlabel. Voor België is dit de eerste toekenning. In Nederland hebben het Vredespaleis, Herinneringscentrum Kamp Westerbork en het Verdrag van Maastricht het label al.</w:t>
            </w:r>
          </w:p>
        </w:tc>
      </w:tr>
      <w:tr w:rsidR="00DF00FC" w:rsidRPr="00DF00FC" w14:paraId="1E8DCF57" w14:textId="77777777" w:rsidTr="003C7FCE">
        <w:trPr>
          <w:trHeight w:val="2584"/>
          <w:jc w:val="center"/>
        </w:trPr>
        <w:tc>
          <w:tcPr>
            <w:tcW w:w="9535" w:type="dxa"/>
            <w:gridSpan w:val="2"/>
            <w:tcBorders>
              <w:top w:val="nil"/>
              <w:left w:val="single" w:sz="8" w:space="0" w:color="808080"/>
              <w:bottom w:val="nil"/>
              <w:right w:val="single" w:sz="8" w:space="0" w:color="808080"/>
            </w:tcBorders>
            <w:shd w:val="clear" w:color="auto" w:fill="FFFFFF"/>
            <w:hideMark/>
          </w:tcPr>
          <w:p w14:paraId="233E2559" w14:textId="77777777" w:rsidR="00E96387" w:rsidRPr="00E96387" w:rsidRDefault="00E96387" w:rsidP="00E96387">
            <w:pPr>
              <w:spacing w:after="0" w:line="240" w:lineRule="auto"/>
              <w:ind w:left="450" w:right="450"/>
              <w:jc w:val="both"/>
              <w:rPr>
                <w:rFonts w:ascii="Verdana" w:hAnsi="Verdana"/>
                <w:b/>
                <w:color w:val="4D4D4D"/>
                <w:sz w:val="18"/>
                <w:szCs w:val="18"/>
              </w:rPr>
            </w:pPr>
            <w:r w:rsidRPr="00E96387">
              <w:rPr>
                <w:rFonts w:ascii="Verdana" w:hAnsi="Verdana"/>
                <w:b/>
                <w:color w:val="4D4D4D"/>
                <w:sz w:val="18"/>
                <w:szCs w:val="18"/>
              </w:rPr>
              <w:t xml:space="preserve"> </w:t>
            </w:r>
          </w:p>
          <w:p w14:paraId="222B9D47" w14:textId="5F3661A4" w:rsidR="00E96387" w:rsidRPr="00E96387" w:rsidRDefault="00E96387" w:rsidP="00E96387">
            <w:pPr>
              <w:spacing w:after="0" w:line="240" w:lineRule="auto"/>
              <w:ind w:left="450" w:right="450"/>
              <w:jc w:val="both"/>
              <w:rPr>
                <w:rFonts w:ascii="Verdana" w:hAnsi="Verdana"/>
                <w:color w:val="4D4D4D"/>
                <w:sz w:val="18"/>
                <w:szCs w:val="18"/>
              </w:rPr>
            </w:pPr>
            <w:r w:rsidRPr="00E96387">
              <w:rPr>
                <w:rFonts w:ascii="Verdana" w:hAnsi="Verdana"/>
                <w:color w:val="4D4D4D"/>
                <w:sz w:val="18"/>
                <w:szCs w:val="18"/>
              </w:rPr>
              <w:t>De gekozen locaties moeten zich vooral inspannen voor educatieve activiteiten gericht op jongeren. Dit laatste doen de vier bezoekerscentra van de Koloniën van Weldadigheid. Museum de Proefkolonie in Frederiksoord, het Nationaal Gevangenismuseum in Veenhuizen, het nog nieuw in te richten bezoekerscentrum in Ommerschans en het Bezoekerscentrum Kolonie 5-7 in Merksplas België dragen gezamenlijk de geschiedenis van de Koloniën uit.</w:t>
            </w:r>
          </w:p>
          <w:p w14:paraId="159A121C" w14:textId="77777777" w:rsidR="00E96387" w:rsidRPr="00B70570" w:rsidRDefault="00E96387" w:rsidP="00E96387">
            <w:pPr>
              <w:pStyle w:val="xmsonormal"/>
              <w:rPr>
                <w:rFonts w:ascii="Verdana" w:hAnsi="Verdana"/>
                <w:bCs/>
                <w:sz w:val="20"/>
                <w:szCs w:val="20"/>
              </w:rPr>
            </w:pPr>
          </w:p>
          <w:p w14:paraId="52B576FD" w14:textId="77777777" w:rsidR="00E96387" w:rsidRPr="00E96387" w:rsidRDefault="00E96387" w:rsidP="00E96387">
            <w:pPr>
              <w:spacing w:after="0" w:line="240" w:lineRule="auto"/>
              <w:ind w:left="450" w:right="450"/>
              <w:jc w:val="both"/>
              <w:rPr>
                <w:rFonts w:ascii="Verdana" w:hAnsi="Verdana"/>
                <w:b/>
                <w:color w:val="4D4D4D"/>
                <w:sz w:val="18"/>
                <w:szCs w:val="18"/>
              </w:rPr>
            </w:pPr>
            <w:r w:rsidRPr="00E96387">
              <w:rPr>
                <w:rFonts w:ascii="Verdana" w:hAnsi="Verdana"/>
                <w:b/>
                <w:color w:val="4D4D4D"/>
                <w:sz w:val="18"/>
                <w:szCs w:val="18"/>
              </w:rPr>
              <w:t xml:space="preserve">Invloedrijke historie   </w:t>
            </w:r>
          </w:p>
          <w:p w14:paraId="16A2B84E" w14:textId="77777777" w:rsidR="00E96387" w:rsidRPr="00E96387" w:rsidRDefault="00E96387" w:rsidP="00E96387">
            <w:pPr>
              <w:spacing w:after="0" w:line="240" w:lineRule="auto"/>
              <w:ind w:left="450" w:right="450"/>
              <w:jc w:val="both"/>
              <w:rPr>
                <w:rFonts w:ascii="Verdana" w:hAnsi="Verdana"/>
                <w:color w:val="4D4D4D"/>
                <w:sz w:val="18"/>
                <w:szCs w:val="18"/>
              </w:rPr>
            </w:pPr>
            <w:r w:rsidRPr="00E96387">
              <w:rPr>
                <w:rFonts w:ascii="Verdana" w:hAnsi="Verdana"/>
                <w:color w:val="4D4D4D"/>
                <w:sz w:val="18"/>
                <w:szCs w:val="18"/>
              </w:rPr>
              <w:t xml:space="preserve">De Koloniën van Weldadigheid zijn opgericht in het begin van de 19de eeuw om armoede te bestrijden via werk in speciaal daarvoor ingerichte landbouwkoloniën. Ruim 1 miljoen Nederlanders en Belgen hebben voorouders die in de Koloniën van Weldadigheid gewoond en gewerkt hebben. De Koloniën van Weldadigheid hebben de levens van veel van onze voorouders ingrijpend veranderd. Maar ook onze kijk op bijvoorbeeld zorg, onderwijs en detentie. De bezoekerscentra in Nederland en België brengen die geschiedenis samen voor het voetlicht voor huidige en toekomstige generaties.   </w:t>
            </w:r>
          </w:p>
          <w:p w14:paraId="43FACDB7" w14:textId="3975918A" w:rsidR="00E96387" w:rsidRDefault="00E96387" w:rsidP="00E96387">
            <w:pPr>
              <w:pStyle w:val="xmsonormal"/>
              <w:rPr>
                <w:rFonts w:ascii="Verdana" w:hAnsi="Verdana"/>
                <w:bCs/>
                <w:sz w:val="20"/>
                <w:szCs w:val="20"/>
              </w:rPr>
            </w:pPr>
            <w:r>
              <w:rPr>
                <w:rFonts w:ascii="Verdana" w:hAnsi="Verdana"/>
                <w:bCs/>
                <w:sz w:val="20"/>
                <w:szCs w:val="20"/>
              </w:rPr>
              <w:t xml:space="preserve"> </w:t>
            </w:r>
          </w:p>
          <w:p w14:paraId="07B2B189" w14:textId="77777777" w:rsidR="00E96387" w:rsidRPr="00E96387" w:rsidRDefault="00E96387" w:rsidP="00E96387">
            <w:pPr>
              <w:spacing w:after="0" w:line="240" w:lineRule="auto"/>
              <w:ind w:left="450" w:right="450"/>
              <w:jc w:val="both"/>
              <w:rPr>
                <w:rFonts w:ascii="Verdana" w:hAnsi="Verdana"/>
                <w:b/>
                <w:color w:val="4D4D4D"/>
                <w:sz w:val="18"/>
                <w:szCs w:val="18"/>
              </w:rPr>
            </w:pPr>
            <w:r w:rsidRPr="00E96387">
              <w:rPr>
                <w:rFonts w:ascii="Verdana" w:hAnsi="Verdana"/>
                <w:b/>
                <w:color w:val="4D4D4D"/>
                <w:sz w:val="18"/>
                <w:szCs w:val="18"/>
              </w:rPr>
              <w:t xml:space="preserve">Nominatie UNESCO-Werelderfgoed  </w:t>
            </w:r>
          </w:p>
          <w:p w14:paraId="6D519641" w14:textId="20311D71" w:rsidR="00E96387" w:rsidRPr="00E96387" w:rsidRDefault="00E96387" w:rsidP="00E96387">
            <w:pPr>
              <w:spacing w:after="0" w:line="240" w:lineRule="auto"/>
              <w:ind w:left="450" w:right="450"/>
              <w:jc w:val="both"/>
              <w:rPr>
                <w:rFonts w:ascii="Verdana" w:hAnsi="Verdana"/>
                <w:color w:val="4D4D4D"/>
                <w:sz w:val="18"/>
                <w:szCs w:val="18"/>
              </w:rPr>
            </w:pPr>
            <w:r w:rsidRPr="00E96387">
              <w:rPr>
                <w:rFonts w:ascii="Verdana" w:hAnsi="Verdana"/>
                <w:color w:val="4D4D4D"/>
                <w:sz w:val="18"/>
                <w:szCs w:val="18"/>
              </w:rPr>
              <w:t xml:space="preserve">De Koloniën van Weldadigheid zijn ook voorgedragen voor een wereldwijde erkenning als UNESCO-werelderfgoed. Er zijn meerdere sites die zowel het European Heritage Label dragen alsook de erkenning als UNESCO-Werelderfgoed. De labels vullen elkaar aan. Het Europees Erfgoedlabel geeft een beeld van de gezamenlijke geschiedenis en cultuur van Europa. UNESCO Werelderfgoed is fysiek erfgoed dat wereldwijd uniek is en een universele betekenis heeft voor de mensheid. Deze zomer besluit het UNESCO Werelderfgoedcomité over de </w:t>
            </w:r>
            <w:r w:rsidR="00E26F6C">
              <w:rPr>
                <w:rFonts w:ascii="Verdana" w:hAnsi="Verdana"/>
                <w:color w:val="4D4D4D"/>
                <w:sz w:val="18"/>
                <w:szCs w:val="18"/>
              </w:rPr>
              <w:t>W</w:t>
            </w:r>
            <w:r w:rsidRPr="00E96387">
              <w:rPr>
                <w:rFonts w:ascii="Verdana" w:hAnsi="Verdana"/>
                <w:color w:val="4D4D4D"/>
                <w:sz w:val="18"/>
                <w:szCs w:val="18"/>
              </w:rPr>
              <w:t>erelderfgoednominatie. De Europese erkenning stemt hoopvol over de UNESCO-toekenning.</w:t>
            </w:r>
          </w:p>
          <w:p w14:paraId="6DFE325F" w14:textId="77777777" w:rsidR="00E96387" w:rsidRPr="00E26F6C" w:rsidRDefault="00E96387" w:rsidP="00E26F6C">
            <w:pPr>
              <w:spacing w:after="0" w:line="240" w:lineRule="auto"/>
              <w:ind w:left="450" w:right="450"/>
              <w:jc w:val="both"/>
              <w:rPr>
                <w:rFonts w:ascii="Verdana" w:hAnsi="Verdana"/>
                <w:color w:val="4D4D4D"/>
                <w:sz w:val="18"/>
                <w:szCs w:val="18"/>
              </w:rPr>
            </w:pPr>
            <w:r w:rsidRPr="00E26F6C">
              <w:rPr>
                <w:rFonts w:ascii="Verdana" w:hAnsi="Verdana"/>
                <w:color w:val="4D4D4D"/>
                <w:sz w:val="18"/>
                <w:szCs w:val="18"/>
              </w:rPr>
              <w:t xml:space="preserve"> </w:t>
            </w:r>
          </w:p>
          <w:p w14:paraId="0B728248" w14:textId="77777777" w:rsidR="00E96387" w:rsidRPr="00E96387" w:rsidRDefault="00E96387" w:rsidP="00E96387">
            <w:pPr>
              <w:spacing w:after="0" w:line="240" w:lineRule="auto"/>
              <w:ind w:left="450" w:right="450"/>
              <w:jc w:val="both"/>
              <w:rPr>
                <w:rFonts w:ascii="Verdana" w:hAnsi="Verdana"/>
                <w:color w:val="4D4D4D"/>
                <w:sz w:val="18"/>
                <w:szCs w:val="18"/>
              </w:rPr>
            </w:pPr>
          </w:p>
          <w:p w14:paraId="0BB7A050" w14:textId="54A64D79" w:rsidR="00514D8D" w:rsidRPr="007945D0" w:rsidRDefault="00514D8D" w:rsidP="007945D0">
            <w:pPr>
              <w:spacing w:after="0" w:line="240" w:lineRule="auto"/>
              <w:ind w:left="450" w:right="450"/>
              <w:jc w:val="both"/>
              <w:rPr>
                <w:rFonts w:ascii="Verdana" w:hAnsi="Verdana"/>
                <w:color w:val="4D4D4D"/>
                <w:sz w:val="18"/>
                <w:szCs w:val="18"/>
              </w:rPr>
            </w:pPr>
          </w:p>
        </w:tc>
      </w:tr>
    </w:tbl>
    <w:p w14:paraId="600C2984" w14:textId="77777777" w:rsidR="00A65C29" w:rsidRDefault="00A65C29">
      <w:r>
        <w:lastRenderedPageBreak/>
        <w:br w:type="page"/>
      </w:r>
    </w:p>
    <w:tbl>
      <w:tblPr>
        <w:tblW w:w="9535" w:type="dxa"/>
        <w:jc w:val="center"/>
        <w:shd w:val="clear" w:color="auto" w:fill="FFFFFF"/>
        <w:tblCellMar>
          <w:left w:w="0" w:type="dxa"/>
          <w:right w:w="0" w:type="dxa"/>
        </w:tblCellMar>
        <w:tblLook w:val="04A0" w:firstRow="1" w:lastRow="0" w:firstColumn="1" w:lastColumn="0" w:noHBand="0" w:noVBand="1"/>
      </w:tblPr>
      <w:tblGrid>
        <w:gridCol w:w="9535"/>
      </w:tblGrid>
      <w:tr w:rsidR="00DF00FC" w:rsidRPr="00DF00FC" w14:paraId="6AB28CF9" w14:textId="77777777" w:rsidTr="003C7FCE">
        <w:trPr>
          <w:trHeight w:val="513"/>
          <w:jc w:val="center"/>
        </w:trPr>
        <w:tc>
          <w:tcPr>
            <w:tcW w:w="9535" w:type="dxa"/>
            <w:tcBorders>
              <w:top w:val="nil"/>
              <w:left w:val="single" w:sz="8" w:space="0" w:color="808080"/>
              <w:right w:val="single" w:sz="8" w:space="0" w:color="808080"/>
            </w:tcBorders>
            <w:shd w:val="clear" w:color="auto" w:fill="FFFFFF"/>
          </w:tcPr>
          <w:p w14:paraId="1E445EDD" w14:textId="6C179716" w:rsidR="00DF00FC" w:rsidRDefault="00DF00FC" w:rsidP="007945D0">
            <w:pPr>
              <w:spacing w:after="0" w:line="240" w:lineRule="auto"/>
              <w:ind w:right="450"/>
              <w:jc w:val="both"/>
              <w:rPr>
                <w:rFonts w:ascii="Verdana" w:hAnsi="Verdana"/>
                <w:color w:val="4D4D4D"/>
                <w:sz w:val="18"/>
                <w:szCs w:val="18"/>
              </w:rPr>
            </w:pPr>
          </w:p>
          <w:p w14:paraId="24D720F2" w14:textId="77777777" w:rsidR="00A65C29" w:rsidRDefault="00A65C29" w:rsidP="007945D0">
            <w:pPr>
              <w:spacing w:after="0" w:line="240" w:lineRule="auto"/>
              <w:ind w:right="450"/>
              <w:jc w:val="both"/>
              <w:rPr>
                <w:rFonts w:ascii="Verdana" w:hAnsi="Verdana"/>
                <w:color w:val="4D4D4D"/>
                <w:sz w:val="18"/>
                <w:szCs w:val="18"/>
              </w:rPr>
            </w:pPr>
          </w:p>
          <w:p w14:paraId="415811E0" w14:textId="3FB1ACF1" w:rsidR="00CD7AE8" w:rsidRPr="000F4B10" w:rsidRDefault="00CD7AE8" w:rsidP="007945D0">
            <w:pPr>
              <w:spacing w:after="0" w:line="240" w:lineRule="auto"/>
              <w:ind w:right="450"/>
              <w:jc w:val="both"/>
              <w:rPr>
                <w:rFonts w:ascii="Verdana" w:hAnsi="Verdana"/>
                <w:color w:val="4D4D4D"/>
                <w:sz w:val="18"/>
                <w:szCs w:val="18"/>
              </w:rPr>
            </w:pPr>
          </w:p>
        </w:tc>
      </w:tr>
      <w:tr w:rsidR="00DF00FC" w:rsidRPr="00DF00FC" w14:paraId="7D359F74" w14:textId="77777777" w:rsidTr="003C7FCE">
        <w:trPr>
          <w:trHeight w:val="249"/>
          <w:jc w:val="center"/>
        </w:trPr>
        <w:tc>
          <w:tcPr>
            <w:tcW w:w="9535" w:type="dxa"/>
            <w:tcBorders>
              <w:top w:val="nil"/>
              <w:left w:val="single" w:sz="8" w:space="0" w:color="808080"/>
              <w:bottom w:val="nil"/>
              <w:right w:val="single" w:sz="8" w:space="0" w:color="808080"/>
            </w:tcBorders>
            <w:shd w:val="clear" w:color="auto" w:fill="241E46"/>
            <w:hideMark/>
          </w:tcPr>
          <w:p w14:paraId="5ED71B0D" w14:textId="153B1E6A" w:rsidR="00DF00FC" w:rsidRPr="000F4B10" w:rsidRDefault="00DF00FC" w:rsidP="003C7FCE">
            <w:pPr>
              <w:keepNext/>
              <w:tabs>
                <w:tab w:val="left" w:pos="4050"/>
              </w:tabs>
              <w:spacing w:before="120" w:after="120" w:line="240" w:lineRule="auto"/>
              <w:ind w:left="448" w:right="448"/>
              <w:outlineLvl w:val="1"/>
              <w:rPr>
                <w:rFonts w:ascii="Verdana" w:eastAsia="Times New Roman" w:hAnsi="Verdana"/>
                <w:color w:val="FFFFFF"/>
                <w:sz w:val="24"/>
                <w:szCs w:val="24"/>
                <w:lang w:val="en-US"/>
              </w:rPr>
            </w:pPr>
            <w:r w:rsidRPr="000F4B10">
              <w:rPr>
                <w:rFonts w:ascii="Verdana" w:eastAsia="Times New Roman" w:hAnsi="Verdana"/>
                <w:color w:val="FFFFFF"/>
                <w:sz w:val="24"/>
                <w:szCs w:val="24"/>
                <w:lang w:val="en-US"/>
              </w:rPr>
              <w:t xml:space="preserve">PERSINFO </w:t>
            </w:r>
            <w:r w:rsidR="007945D0">
              <w:rPr>
                <w:rFonts w:ascii="Verdana" w:eastAsia="Times New Roman" w:hAnsi="Verdana"/>
                <w:color w:val="FFFFFF"/>
                <w:sz w:val="24"/>
                <w:szCs w:val="24"/>
                <w:lang w:val="en-US"/>
              </w:rPr>
              <w:t xml:space="preserve"> </w:t>
            </w:r>
          </w:p>
        </w:tc>
      </w:tr>
      <w:tr w:rsidR="00DF00FC" w:rsidRPr="003C7FCE" w14:paraId="40C2002D" w14:textId="77777777" w:rsidTr="003C7FCE">
        <w:trPr>
          <w:trHeight w:val="249"/>
          <w:jc w:val="center"/>
        </w:trPr>
        <w:tc>
          <w:tcPr>
            <w:tcW w:w="9535" w:type="dxa"/>
            <w:tcBorders>
              <w:top w:val="nil"/>
              <w:left w:val="single" w:sz="8" w:space="0" w:color="808080"/>
              <w:bottom w:val="nil"/>
              <w:right w:val="single" w:sz="8" w:space="0" w:color="808080"/>
            </w:tcBorders>
            <w:shd w:val="clear" w:color="auto" w:fill="B9B1B1"/>
          </w:tcPr>
          <w:p w14:paraId="05D3A4F3" w14:textId="77777777" w:rsidR="00361838" w:rsidRDefault="00CE7BD9" w:rsidP="00361838">
            <w:pPr>
              <w:spacing w:after="0" w:line="240" w:lineRule="auto"/>
              <w:ind w:left="450" w:right="450"/>
              <w:rPr>
                <w:rFonts w:ascii="Verdana" w:eastAsia="Times New Roman" w:hAnsi="Verdana"/>
                <w:b/>
                <w:bCs/>
                <w:color w:val="4D4D4D"/>
                <w:sz w:val="20"/>
                <w:szCs w:val="20"/>
              </w:rPr>
            </w:pPr>
            <w:r w:rsidRPr="000F4B10">
              <w:rPr>
                <w:rFonts w:ascii="Verdana" w:eastAsia="Times New Roman" w:hAnsi="Verdana"/>
                <w:b/>
                <w:bCs/>
                <w:color w:val="4D4D4D"/>
                <w:sz w:val="20"/>
                <w:szCs w:val="20"/>
              </w:rPr>
              <w:t>Perscontact:</w:t>
            </w:r>
          </w:p>
          <w:p w14:paraId="2996BCE3" w14:textId="5BCE2DC0" w:rsidR="00361838" w:rsidRDefault="00361838" w:rsidP="00361838">
            <w:pPr>
              <w:spacing w:after="0" w:line="240" w:lineRule="auto"/>
              <w:ind w:left="450" w:right="450"/>
              <w:rPr>
                <w:rStyle w:val="Hyperlink"/>
                <w:color w:val="404040" w:themeColor="text1" w:themeTint="BF"/>
                <w:u w:val="none"/>
              </w:rPr>
            </w:pPr>
            <w:r w:rsidRPr="00361838">
              <w:rPr>
                <w:rStyle w:val="Hyperlink"/>
                <w:color w:val="404040" w:themeColor="text1" w:themeTint="BF"/>
                <w:u w:val="none"/>
              </w:rPr>
              <w:t>Yasmina Parodi</w:t>
            </w:r>
            <w:r w:rsidR="00577687">
              <w:rPr>
                <w:rStyle w:val="Hyperlink"/>
                <w:color w:val="404040" w:themeColor="text1" w:themeTint="BF"/>
                <w:u w:val="none"/>
              </w:rPr>
              <w:t>,</w:t>
            </w:r>
            <w:r>
              <w:rPr>
                <w:rStyle w:val="Hyperlink"/>
                <w:color w:val="404040" w:themeColor="text1" w:themeTint="BF"/>
                <w:u w:val="none"/>
              </w:rPr>
              <w:t xml:space="preserve"> Programmabureau Koloniën van Weldadigheid, </w:t>
            </w:r>
          </w:p>
          <w:p w14:paraId="71F6C20B" w14:textId="67D9E3F7" w:rsidR="006904DF" w:rsidRPr="00960A4E" w:rsidRDefault="00577687" w:rsidP="00960A4E">
            <w:pPr>
              <w:spacing w:after="0" w:line="240" w:lineRule="auto"/>
              <w:ind w:left="450" w:right="450"/>
              <w:rPr>
                <w:rFonts w:ascii="Verdana" w:hAnsi="Verdana"/>
                <w:color w:val="404040" w:themeColor="text1" w:themeTint="BF"/>
                <w:sz w:val="18"/>
                <w:szCs w:val="18"/>
              </w:rPr>
            </w:pPr>
            <w:r>
              <w:rPr>
                <w:rStyle w:val="Hyperlink"/>
                <w:rFonts w:ascii="Verdana" w:hAnsi="Verdana"/>
                <w:color w:val="404040" w:themeColor="text1" w:themeTint="BF"/>
                <w:sz w:val="18"/>
                <w:szCs w:val="18"/>
                <w:u w:val="none"/>
              </w:rPr>
              <w:t xml:space="preserve">+31 (0)6 53 344 344  </w:t>
            </w:r>
            <w:hyperlink r:id="rId8" w:history="1">
              <w:r w:rsidR="008C6EC0" w:rsidRPr="000B654B">
                <w:rPr>
                  <w:rStyle w:val="Hyperlink"/>
                  <w:rFonts w:ascii="Verdana" w:hAnsi="Verdana"/>
                  <w:sz w:val="18"/>
                  <w:szCs w:val="18"/>
                </w:rPr>
                <w:t>info@yascom.nl</w:t>
              </w:r>
            </w:hyperlink>
          </w:p>
          <w:p w14:paraId="0A6CC1A9" w14:textId="77777777" w:rsidR="00E26F6C" w:rsidRDefault="00E26F6C" w:rsidP="00960A4E">
            <w:pPr>
              <w:spacing w:after="0" w:line="240" w:lineRule="auto"/>
              <w:ind w:left="450" w:right="450"/>
              <w:rPr>
                <w:rFonts w:ascii="Verdana" w:hAnsi="Verdana"/>
                <w:b/>
                <w:color w:val="4D4D4D"/>
                <w:sz w:val="20"/>
                <w:szCs w:val="20"/>
              </w:rPr>
            </w:pPr>
          </w:p>
          <w:p w14:paraId="46FD3C3C" w14:textId="320F278B" w:rsidR="00CD7AE8" w:rsidRDefault="003C7FCE" w:rsidP="00960A4E">
            <w:pPr>
              <w:spacing w:after="0" w:line="240" w:lineRule="auto"/>
              <w:ind w:left="450" w:right="450"/>
              <w:rPr>
                <w:rFonts w:ascii="Verdana" w:hAnsi="Verdana"/>
                <w:b/>
                <w:color w:val="4D4D4D"/>
                <w:sz w:val="20"/>
                <w:szCs w:val="20"/>
              </w:rPr>
            </w:pPr>
            <w:r w:rsidRPr="000F4B10">
              <w:rPr>
                <w:rFonts w:ascii="Verdana" w:hAnsi="Verdana"/>
                <w:b/>
                <w:color w:val="4D4D4D"/>
                <w:sz w:val="20"/>
                <w:szCs w:val="20"/>
              </w:rPr>
              <w:t xml:space="preserve">Meer informatie: </w:t>
            </w:r>
          </w:p>
          <w:p w14:paraId="2501E2B1" w14:textId="3072835F" w:rsidR="00CD7AE8" w:rsidRPr="00E96387" w:rsidRDefault="00CD7AE8" w:rsidP="00CD7AE8">
            <w:pPr>
              <w:spacing w:after="0" w:line="240" w:lineRule="auto"/>
              <w:ind w:left="450" w:right="450"/>
              <w:jc w:val="both"/>
              <w:rPr>
                <w:rFonts w:ascii="Verdana" w:hAnsi="Verdana"/>
                <w:color w:val="4D4D4D"/>
                <w:sz w:val="18"/>
                <w:szCs w:val="18"/>
              </w:rPr>
            </w:pPr>
            <w:r w:rsidRPr="00E96387">
              <w:rPr>
                <w:rFonts w:ascii="Verdana" w:hAnsi="Verdana"/>
                <w:color w:val="4D4D4D"/>
                <w:sz w:val="18"/>
                <w:szCs w:val="18"/>
              </w:rPr>
              <w:t xml:space="preserve">www.kolonienvanweldadigheid.eu </w:t>
            </w:r>
          </w:p>
          <w:p w14:paraId="5ECCA194" w14:textId="700680BC" w:rsidR="00CD7AE8" w:rsidRPr="00E96387" w:rsidRDefault="00CD7AE8" w:rsidP="00CD7AE8">
            <w:pPr>
              <w:spacing w:after="0" w:line="240" w:lineRule="auto"/>
              <w:ind w:left="450" w:right="450"/>
              <w:jc w:val="both"/>
              <w:rPr>
                <w:rFonts w:ascii="Verdana" w:hAnsi="Verdana"/>
                <w:color w:val="4D4D4D"/>
                <w:sz w:val="18"/>
                <w:szCs w:val="18"/>
              </w:rPr>
            </w:pPr>
            <w:r w:rsidRPr="00E96387">
              <w:rPr>
                <w:rFonts w:ascii="Verdana" w:hAnsi="Verdana"/>
                <w:color w:val="4D4D4D"/>
                <w:sz w:val="18"/>
                <w:szCs w:val="18"/>
              </w:rPr>
              <w:t xml:space="preserve">www.proefkolonie.nl </w:t>
            </w:r>
          </w:p>
          <w:p w14:paraId="4DF5975F" w14:textId="06E49776" w:rsidR="00CD7AE8" w:rsidRDefault="00CD7AE8" w:rsidP="00CD7AE8">
            <w:pPr>
              <w:spacing w:after="0" w:line="240" w:lineRule="auto"/>
              <w:ind w:left="450" w:right="450"/>
              <w:jc w:val="both"/>
              <w:rPr>
                <w:rFonts w:ascii="Verdana" w:hAnsi="Verdana"/>
                <w:color w:val="4D4D4D"/>
                <w:sz w:val="18"/>
                <w:szCs w:val="18"/>
              </w:rPr>
            </w:pPr>
            <w:r w:rsidRPr="00E96387">
              <w:rPr>
                <w:rFonts w:ascii="Verdana" w:hAnsi="Verdana"/>
                <w:color w:val="4D4D4D"/>
                <w:sz w:val="18"/>
                <w:szCs w:val="18"/>
              </w:rPr>
              <w:t>www.gevangenismuseum.nl</w:t>
            </w:r>
          </w:p>
          <w:p w14:paraId="29FF4A4C" w14:textId="797D8508" w:rsidR="00CD7AE8" w:rsidRPr="00E96387" w:rsidRDefault="00CD7AE8" w:rsidP="00CD7AE8">
            <w:pPr>
              <w:spacing w:after="0" w:line="240" w:lineRule="auto"/>
              <w:ind w:left="450" w:right="450"/>
              <w:jc w:val="both"/>
              <w:rPr>
                <w:rFonts w:ascii="Verdana" w:hAnsi="Verdana"/>
                <w:color w:val="4D4D4D"/>
                <w:sz w:val="18"/>
                <w:szCs w:val="18"/>
              </w:rPr>
            </w:pPr>
            <w:r w:rsidRPr="00E96387">
              <w:rPr>
                <w:rFonts w:ascii="Verdana" w:hAnsi="Verdana"/>
                <w:color w:val="4D4D4D"/>
                <w:sz w:val="18"/>
                <w:szCs w:val="18"/>
              </w:rPr>
              <w:t xml:space="preserve">www.kolonie57.be </w:t>
            </w:r>
          </w:p>
          <w:p w14:paraId="168943F7" w14:textId="743F0E29" w:rsidR="000F4B10" w:rsidRDefault="00E74067" w:rsidP="00E26F6C">
            <w:pPr>
              <w:spacing w:after="0" w:line="240" w:lineRule="auto"/>
              <w:ind w:left="450" w:right="450"/>
              <w:jc w:val="both"/>
              <w:rPr>
                <w:rStyle w:val="Hyperlink"/>
                <w:rFonts w:ascii="Verdana" w:hAnsi="Verdana"/>
                <w:sz w:val="18"/>
                <w:szCs w:val="18"/>
              </w:rPr>
            </w:pPr>
            <w:hyperlink r:id="rId9" w:history="1">
              <w:r w:rsidR="00E26F6C" w:rsidRPr="00C50B77">
                <w:rPr>
                  <w:rStyle w:val="Hyperlink"/>
                  <w:rFonts w:ascii="Verdana" w:hAnsi="Verdana"/>
                  <w:sz w:val="18"/>
                  <w:szCs w:val="18"/>
                </w:rPr>
                <w:t>www.ommerschans.nl</w:t>
              </w:r>
            </w:hyperlink>
            <w:r w:rsidR="00E26F6C">
              <w:rPr>
                <w:rFonts w:ascii="Verdana" w:hAnsi="Verdana"/>
                <w:color w:val="4D4D4D"/>
                <w:sz w:val="18"/>
                <w:szCs w:val="18"/>
              </w:rPr>
              <w:t xml:space="preserve"> </w:t>
            </w:r>
          </w:p>
          <w:p w14:paraId="3B6DED92" w14:textId="033FC86B" w:rsidR="00E96387" w:rsidRDefault="00E96387" w:rsidP="00960A4E">
            <w:pPr>
              <w:spacing w:after="0" w:line="240" w:lineRule="auto"/>
              <w:ind w:left="450" w:right="450"/>
              <w:rPr>
                <w:rFonts w:ascii="Verdana" w:hAnsi="Verdana"/>
                <w:color w:val="4D4D4D"/>
                <w:sz w:val="18"/>
                <w:szCs w:val="18"/>
              </w:rPr>
            </w:pPr>
          </w:p>
          <w:p w14:paraId="40F86432" w14:textId="094E32C9" w:rsidR="00E96387" w:rsidRDefault="00E96387" w:rsidP="00960A4E">
            <w:pPr>
              <w:spacing w:after="0" w:line="240" w:lineRule="auto"/>
              <w:ind w:left="450" w:right="450"/>
              <w:rPr>
                <w:rFonts w:ascii="Verdana" w:hAnsi="Verdana"/>
                <w:b/>
                <w:color w:val="4D4D4D"/>
                <w:sz w:val="20"/>
                <w:szCs w:val="20"/>
              </w:rPr>
            </w:pPr>
            <w:r w:rsidRPr="00326875">
              <w:rPr>
                <w:rFonts w:ascii="Verdana" w:hAnsi="Verdana"/>
                <w:b/>
                <w:color w:val="4D4D4D"/>
                <w:sz w:val="20"/>
                <w:szCs w:val="20"/>
              </w:rPr>
              <w:t>Bijschrift beeldmateriaal:</w:t>
            </w:r>
          </w:p>
          <w:p w14:paraId="17FEF9F3" w14:textId="2BC7AA35" w:rsidR="00E26F6C" w:rsidRDefault="00E26F6C" w:rsidP="00960A4E">
            <w:pPr>
              <w:spacing w:after="0" w:line="240" w:lineRule="auto"/>
              <w:ind w:left="450" w:right="450"/>
              <w:rPr>
                <w:b/>
              </w:rPr>
            </w:pPr>
          </w:p>
          <w:p w14:paraId="25D97F4F" w14:textId="77777777" w:rsidR="00E26F6C" w:rsidRPr="00E96387" w:rsidRDefault="00E26F6C" w:rsidP="00960A4E">
            <w:pPr>
              <w:spacing w:after="0" w:line="240" w:lineRule="auto"/>
              <w:ind w:left="450" w:right="450"/>
            </w:pPr>
          </w:p>
          <w:p w14:paraId="68F9586B" w14:textId="22DD155D" w:rsidR="00C77598" w:rsidRPr="000F4B10" w:rsidRDefault="00C77598" w:rsidP="007945D0">
            <w:pPr>
              <w:spacing w:after="0" w:line="240" w:lineRule="auto"/>
              <w:ind w:left="450" w:right="450"/>
              <w:rPr>
                <w:rFonts w:ascii="Verdana" w:hAnsi="Verdana"/>
                <w:color w:val="4D4D4D"/>
                <w:sz w:val="18"/>
                <w:szCs w:val="18"/>
              </w:rPr>
            </w:pPr>
          </w:p>
        </w:tc>
      </w:tr>
      <w:tr w:rsidR="00DF00FC" w:rsidRPr="00857500" w14:paraId="317E9BA7" w14:textId="77777777" w:rsidTr="003C7FCE">
        <w:trPr>
          <w:trHeight w:val="1711"/>
          <w:jc w:val="center"/>
        </w:trPr>
        <w:tc>
          <w:tcPr>
            <w:tcW w:w="9535" w:type="dxa"/>
            <w:tcBorders>
              <w:top w:val="nil"/>
              <w:left w:val="single" w:sz="8" w:space="0" w:color="808080"/>
              <w:bottom w:val="single" w:sz="8" w:space="0" w:color="808080"/>
              <w:right w:val="single" w:sz="8" w:space="0" w:color="808080"/>
            </w:tcBorders>
            <w:shd w:val="clear" w:color="auto" w:fill="FFFFFF"/>
            <w:hideMark/>
          </w:tcPr>
          <w:p w14:paraId="6D8D8920" w14:textId="77777777" w:rsidR="00DF00FC" w:rsidRPr="003C7FCE" w:rsidRDefault="00DF00FC" w:rsidP="00DF00FC">
            <w:pPr>
              <w:spacing w:after="0" w:line="240" w:lineRule="auto"/>
              <w:jc w:val="both"/>
              <w:rPr>
                <w:rFonts w:ascii="Verdana" w:eastAsia="Times New Roman" w:hAnsi="Verdana"/>
                <w:b/>
                <w:bCs/>
                <w:color w:val="4D4D4D"/>
                <w:sz w:val="20"/>
                <w:szCs w:val="20"/>
              </w:rPr>
            </w:pPr>
          </w:p>
          <w:p w14:paraId="69D2751A" w14:textId="21BE5738" w:rsidR="00714311" w:rsidRDefault="00326875" w:rsidP="008A5A67">
            <w:pPr>
              <w:spacing w:after="0" w:line="240" w:lineRule="auto"/>
              <w:jc w:val="right"/>
              <w:rPr>
                <w:rFonts w:ascii="Verdana" w:hAnsi="Verdana"/>
                <w:sz w:val="20"/>
                <w:szCs w:val="20"/>
              </w:rPr>
            </w:pPr>
            <w:r>
              <w:rPr>
                <w:rFonts w:ascii="Verdana" w:hAnsi="Verdana"/>
                <w:sz w:val="20"/>
                <w:szCs w:val="20"/>
              </w:rPr>
              <w:t>Toevoegen Logo Proefkolonie, Logo Gevangenismuseum Logo Bez.Ommerschans</w:t>
            </w:r>
            <w:r w:rsidR="00190100">
              <w:rPr>
                <w:rFonts w:ascii="Verdana" w:hAnsi="Verdana"/>
                <w:noProof/>
                <w:sz w:val="20"/>
                <w:szCs w:val="20"/>
                <w:lang w:val="nl-NL" w:eastAsia="nl-NL"/>
              </w:rPr>
              <w:drawing>
                <wp:inline distT="0" distB="0" distL="0" distR="0" wp14:anchorId="64CB794C" wp14:editId="0F0F0559">
                  <wp:extent cx="638175" cy="81915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pic:spPr>
                      </pic:pic>
                    </a:graphicData>
                  </a:graphic>
                </wp:inline>
              </w:drawing>
            </w:r>
          </w:p>
          <w:p w14:paraId="49E3569D" w14:textId="77777777" w:rsidR="00836EBC" w:rsidRPr="00857500" w:rsidRDefault="00836EBC" w:rsidP="00714311">
            <w:pPr>
              <w:spacing w:after="0" w:line="240" w:lineRule="auto"/>
              <w:jc w:val="center"/>
              <w:rPr>
                <w:rFonts w:ascii="Verdana" w:hAnsi="Verdana"/>
                <w:sz w:val="20"/>
                <w:szCs w:val="20"/>
              </w:rPr>
            </w:pPr>
          </w:p>
        </w:tc>
      </w:tr>
      <w:tr w:rsidR="00DF00FC" w:rsidRPr="00DF00FC" w14:paraId="10D6E174" w14:textId="77777777" w:rsidTr="00264DD7">
        <w:trPr>
          <w:trHeight w:val="249"/>
          <w:jc w:val="center"/>
        </w:trPr>
        <w:tc>
          <w:tcPr>
            <w:tcW w:w="9535" w:type="dxa"/>
            <w:tcBorders>
              <w:top w:val="nil"/>
              <w:left w:val="single" w:sz="8" w:space="0" w:color="808080"/>
              <w:bottom w:val="single" w:sz="8" w:space="0" w:color="808080"/>
              <w:right w:val="single" w:sz="8" w:space="0" w:color="808080"/>
            </w:tcBorders>
            <w:shd w:val="clear" w:color="auto" w:fill="241E46"/>
            <w:hideMark/>
          </w:tcPr>
          <w:p w14:paraId="61262E9B" w14:textId="77777777" w:rsidR="003C7FCE" w:rsidRPr="00DF00FC" w:rsidRDefault="003C7FCE" w:rsidP="003C7FCE">
            <w:pPr>
              <w:spacing w:before="240" w:after="240" w:line="240" w:lineRule="auto"/>
              <w:ind w:right="448"/>
              <w:rPr>
                <w:rFonts w:ascii="Verdana" w:hAnsi="Verdana"/>
                <w:color w:val="FFFFFF"/>
                <w:sz w:val="16"/>
                <w:szCs w:val="16"/>
              </w:rPr>
            </w:pPr>
          </w:p>
        </w:tc>
      </w:tr>
    </w:tbl>
    <w:p w14:paraId="1E93DD42" w14:textId="77777777" w:rsidR="00D65B3A" w:rsidRDefault="00D65B3A" w:rsidP="00960A4E"/>
    <w:sectPr w:rsidR="00D65B3A" w:rsidSect="007C7B16">
      <w:pgSz w:w="11906" w:h="16838"/>
      <w:pgMar w:top="1276" w:right="1417" w:bottom="1276" w:left="1417" w:header="708" w:footer="708"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7A156" w14:textId="77777777" w:rsidR="00041A25" w:rsidRDefault="00041A25" w:rsidP="006904DF">
      <w:pPr>
        <w:spacing w:after="0" w:line="240" w:lineRule="auto"/>
      </w:pPr>
      <w:r>
        <w:separator/>
      </w:r>
    </w:p>
  </w:endnote>
  <w:endnote w:type="continuationSeparator" w:id="0">
    <w:p w14:paraId="2A089831" w14:textId="77777777" w:rsidR="00041A25" w:rsidRDefault="00041A25" w:rsidP="0069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A234E" w14:textId="77777777" w:rsidR="00041A25" w:rsidRDefault="00041A25" w:rsidP="006904DF">
      <w:pPr>
        <w:spacing w:after="0" w:line="240" w:lineRule="auto"/>
      </w:pPr>
      <w:r>
        <w:separator/>
      </w:r>
    </w:p>
  </w:footnote>
  <w:footnote w:type="continuationSeparator" w:id="0">
    <w:p w14:paraId="0D9D06A1" w14:textId="77777777" w:rsidR="00041A25" w:rsidRDefault="00041A25" w:rsidP="00690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A05C5"/>
    <w:multiLevelType w:val="hybridMultilevel"/>
    <w:tmpl w:val="082A83CA"/>
    <w:lvl w:ilvl="0" w:tplc="C35AFB2A">
      <w:start w:val="70"/>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FC"/>
    <w:rsid w:val="00017D13"/>
    <w:rsid w:val="000273D6"/>
    <w:rsid w:val="00041A25"/>
    <w:rsid w:val="00044E16"/>
    <w:rsid w:val="0005086A"/>
    <w:rsid w:val="00050992"/>
    <w:rsid w:val="00070D79"/>
    <w:rsid w:val="00072916"/>
    <w:rsid w:val="00076405"/>
    <w:rsid w:val="00077700"/>
    <w:rsid w:val="000A014E"/>
    <w:rsid w:val="000C3595"/>
    <w:rsid w:val="000C6E0C"/>
    <w:rsid w:val="000D11E0"/>
    <w:rsid w:val="000D342B"/>
    <w:rsid w:val="000D45B8"/>
    <w:rsid w:val="000E38C7"/>
    <w:rsid w:val="000F2A0E"/>
    <w:rsid w:val="000F4B10"/>
    <w:rsid w:val="001012C4"/>
    <w:rsid w:val="00132588"/>
    <w:rsid w:val="00137CC0"/>
    <w:rsid w:val="0015086F"/>
    <w:rsid w:val="00155650"/>
    <w:rsid w:val="00173162"/>
    <w:rsid w:val="00184B07"/>
    <w:rsid w:val="00190100"/>
    <w:rsid w:val="00193541"/>
    <w:rsid w:val="001A5F44"/>
    <w:rsid w:val="001B720A"/>
    <w:rsid w:val="001D4F6F"/>
    <w:rsid w:val="001D79C2"/>
    <w:rsid w:val="001E3989"/>
    <w:rsid w:val="001F2A04"/>
    <w:rsid w:val="002137A6"/>
    <w:rsid w:val="00227F7E"/>
    <w:rsid w:val="002434FF"/>
    <w:rsid w:val="00253DBF"/>
    <w:rsid w:val="00257708"/>
    <w:rsid w:val="00261A33"/>
    <w:rsid w:val="00264DD7"/>
    <w:rsid w:val="00272852"/>
    <w:rsid w:val="00283840"/>
    <w:rsid w:val="00296CCA"/>
    <w:rsid w:val="002B0BB7"/>
    <w:rsid w:val="002B2F2A"/>
    <w:rsid w:val="002B35FB"/>
    <w:rsid w:val="002B608A"/>
    <w:rsid w:val="002C0A42"/>
    <w:rsid w:val="002E09B2"/>
    <w:rsid w:val="0030214D"/>
    <w:rsid w:val="00302C1C"/>
    <w:rsid w:val="0031026F"/>
    <w:rsid w:val="00310AD5"/>
    <w:rsid w:val="00312181"/>
    <w:rsid w:val="00326875"/>
    <w:rsid w:val="0033739D"/>
    <w:rsid w:val="003405DF"/>
    <w:rsid w:val="003430D9"/>
    <w:rsid w:val="003539F9"/>
    <w:rsid w:val="003564D8"/>
    <w:rsid w:val="00361838"/>
    <w:rsid w:val="0037306A"/>
    <w:rsid w:val="00387C3C"/>
    <w:rsid w:val="003B6A2A"/>
    <w:rsid w:val="003C5EB8"/>
    <w:rsid w:val="003C7FCE"/>
    <w:rsid w:val="003D2B4F"/>
    <w:rsid w:val="003F2B02"/>
    <w:rsid w:val="00400CBE"/>
    <w:rsid w:val="00402569"/>
    <w:rsid w:val="00405A32"/>
    <w:rsid w:val="00405F17"/>
    <w:rsid w:val="004179F3"/>
    <w:rsid w:val="00421E7A"/>
    <w:rsid w:val="004267D7"/>
    <w:rsid w:val="00426949"/>
    <w:rsid w:val="0045377B"/>
    <w:rsid w:val="004A5312"/>
    <w:rsid w:val="004B39F2"/>
    <w:rsid w:val="004B4C88"/>
    <w:rsid w:val="004B771B"/>
    <w:rsid w:val="004E23D6"/>
    <w:rsid w:val="00514D8D"/>
    <w:rsid w:val="00522359"/>
    <w:rsid w:val="00523AE4"/>
    <w:rsid w:val="00526275"/>
    <w:rsid w:val="0052697B"/>
    <w:rsid w:val="00531EFE"/>
    <w:rsid w:val="00544CC3"/>
    <w:rsid w:val="00545104"/>
    <w:rsid w:val="005571F2"/>
    <w:rsid w:val="00577687"/>
    <w:rsid w:val="00592E37"/>
    <w:rsid w:val="00592E5C"/>
    <w:rsid w:val="00593365"/>
    <w:rsid w:val="005A4752"/>
    <w:rsid w:val="005B6AA8"/>
    <w:rsid w:val="005D2500"/>
    <w:rsid w:val="005E041F"/>
    <w:rsid w:val="005E0AAE"/>
    <w:rsid w:val="005E0B83"/>
    <w:rsid w:val="005E6CCF"/>
    <w:rsid w:val="005F327A"/>
    <w:rsid w:val="005F7DFD"/>
    <w:rsid w:val="006248E3"/>
    <w:rsid w:val="00630302"/>
    <w:rsid w:val="006318F8"/>
    <w:rsid w:val="006363AE"/>
    <w:rsid w:val="00640A33"/>
    <w:rsid w:val="006904DF"/>
    <w:rsid w:val="006928AB"/>
    <w:rsid w:val="00695675"/>
    <w:rsid w:val="006C19EE"/>
    <w:rsid w:val="006F717F"/>
    <w:rsid w:val="00702DBF"/>
    <w:rsid w:val="00712544"/>
    <w:rsid w:val="00714311"/>
    <w:rsid w:val="0072591A"/>
    <w:rsid w:val="00726B4A"/>
    <w:rsid w:val="00731310"/>
    <w:rsid w:val="00731D46"/>
    <w:rsid w:val="00750F6D"/>
    <w:rsid w:val="00757AF2"/>
    <w:rsid w:val="00776067"/>
    <w:rsid w:val="0078747C"/>
    <w:rsid w:val="007931CF"/>
    <w:rsid w:val="007945D0"/>
    <w:rsid w:val="00796EC5"/>
    <w:rsid w:val="007A203E"/>
    <w:rsid w:val="007A7A2F"/>
    <w:rsid w:val="007B37F0"/>
    <w:rsid w:val="007B67D8"/>
    <w:rsid w:val="007C7B16"/>
    <w:rsid w:val="007E465C"/>
    <w:rsid w:val="007F2D0D"/>
    <w:rsid w:val="007F4F4A"/>
    <w:rsid w:val="00803D23"/>
    <w:rsid w:val="00821AC8"/>
    <w:rsid w:val="00822637"/>
    <w:rsid w:val="008226BB"/>
    <w:rsid w:val="0083620F"/>
    <w:rsid w:val="00836EBC"/>
    <w:rsid w:val="00840C57"/>
    <w:rsid w:val="00846499"/>
    <w:rsid w:val="00852A70"/>
    <w:rsid w:val="00857500"/>
    <w:rsid w:val="00881BDB"/>
    <w:rsid w:val="008951FF"/>
    <w:rsid w:val="008A5A67"/>
    <w:rsid w:val="008A768C"/>
    <w:rsid w:val="008B05FD"/>
    <w:rsid w:val="008C0F4B"/>
    <w:rsid w:val="008C1F5E"/>
    <w:rsid w:val="008C6EC0"/>
    <w:rsid w:val="008F284A"/>
    <w:rsid w:val="008F670D"/>
    <w:rsid w:val="00910673"/>
    <w:rsid w:val="00922461"/>
    <w:rsid w:val="009364C1"/>
    <w:rsid w:val="00941D50"/>
    <w:rsid w:val="0094506C"/>
    <w:rsid w:val="00947E8A"/>
    <w:rsid w:val="00960A4E"/>
    <w:rsid w:val="009727EE"/>
    <w:rsid w:val="00986612"/>
    <w:rsid w:val="00987438"/>
    <w:rsid w:val="00994121"/>
    <w:rsid w:val="009B5F53"/>
    <w:rsid w:val="009C2591"/>
    <w:rsid w:val="009C2E99"/>
    <w:rsid w:val="009F25BB"/>
    <w:rsid w:val="00A26545"/>
    <w:rsid w:val="00A26551"/>
    <w:rsid w:val="00A36A83"/>
    <w:rsid w:val="00A430D3"/>
    <w:rsid w:val="00A47409"/>
    <w:rsid w:val="00A50F30"/>
    <w:rsid w:val="00A541CF"/>
    <w:rsid w:val="00A6197C"/>
    <w:rsid w:val="00A634DD"/>
    <w:rsid w:val="00A65C29"/>
    <w:rsid w:val="00A77C21"/>
    <w:rsid w:val="00A847E8"/>
    <w:rsid w:val="00A9604D"/>
    <w:rsid w:val="00AA37DC"/>
    <w:rsid w:val="00AB1C44"/>
    <w:rsid w:val="00AC6682"/>
    <w:rsid w:val="00AF50C1"/>
    <w:rsid w:val="00B02C43"/>
    <w:rsid w:val="00B11150"/>
    <w:rsid w:val="00B1394C"/>
    <w:rsid w:val="00B1569B"/>
    <w:rsid w:val="00B1613A"/>
    <w:rsid w:val="00B33F3C"/>
    <w:rsid w:val="00B40CEE"/>
    <w:rsid w:val="00B646A9"/>
    <w:rsid w:val="00B84362"/>
    <w:rsid w:val="00B869A0"/>
    <w:rsid w:val="00BA49EB"/>
    <w:rsid w:val="00BB517F"/>
    <w:rsid w:val="00BC171D"/>
    <w:rsid w:val="00BC207F"/>
    <w:rsid w:val="00BD2586"/>
    <w:rsid w:val="00BE5C1D"/>
    <w:rsid w:val="00C0555A"/>
    <w:rsid w:val="00C0701D"/>
    <w:rsid w:val="00C21ABD"/>
    <w:rsid w:val="00C26173"/>
    <w:rsid w:val="00C31781"/>
    <w:rsid w:val="00C32FBA"/>
    <w:rsid w:val="00C60FF6"/>
    <w:rsid w:val="00C77598"/>
    <w:rsid w:val="00C80D41"/>
    <w:rsid w:val="00C830EB"/>
    <w:rsid w:val="00C9147F"/>
    <w:rsid w:val="00CA351F"/>
    <w:rsid w:val="00CB1FEF"/>
    <w:rsid w:val="00CD7AE8"/>
    <w:rsid w:val="00CE2D9C"/>
    <w:rsid w:val="00CE7BD9"/>
    <w:rsid w:val="00D246A5"/>
    <w:rsid w:val="00D26B22"/>
    <w:rsid w:val="00D54918"/>
    <w:rsid w:val="00D65B3A"/>
    <w:rsid w:val="00D7085A"/>
    <w:rsid w:val="00D8363D"/>
    <w:rsid w:val="00D9109A"/>
    <w:rsid w:val="00DB2F59"/>
    <w:rsid w:val="00DB7A2F"/>
    <w:rsid w:val="00DC4CEF"/>
    <w:rsid w:val="00DD19B2"/>
    <w:rsid w:val="00DD77B4"/>
    <w:rsid w:val="00DE359F"/>
    <w:rsid w:val="00DE3E6B"/>
    <w:rsid w:val="00DE6082"/>
    <w:rsid w:val="00DF00FC"/>
    <w:rsid w:val="00DF0BE3"/>
    <w:rsid w:val="00DF7252"/>
    <w:rsid w:val="00E13EA9"/>
    <w:rsid w:val="00E14162"/>
    <w:rsid w:val="00E23F73"/>
    <w:rsid w:val="00E26F6C"/>
    <w:rsid w:val="00E33173"/>
    <w:rsid w:val="00E416A0"/>
    <w:rsid w:val="00E47298"/>
    <w:rsid w:val="00E621D3"/>
    <w:rsid w:val="00E714D6"/>
    <w:rsid w:val="00E725D3"/>
    <w:rsid w:val="00E73501"/>
    <w:rsid w:val="00E74067"/>
    <w:rsid w:val="00E813F7"/>
    <w:rsid w:val="00E820C3"/>
    <w:rsid w:val="00E82451"/>
    <w:rsid w:val="00E96387"/>
    <w:rsid w:val="00EB0DA8"/>
    <w:rsid w:val="00EC36BB"/>
    <w:rsid w:val="00ED3CC0"/>
    <w:rsid w:val="00EF07F0"/>
    <w:rsid w:val="00EF2BE0"/>
    <w:rsid w:val="00F20B1D"/>
    <w:rsid w:val="00F23782"/>
    <w:rsid w:val="00F31296"/>
    <w:rsid w:val="00F46047"/>
    <w:rsid w:val="00F624B6"/>
    <w:rsid w:val="00F71264"/>
    <w:rsid w:val="00F73566"/>
    <w:rsid w:val="00F75CCB"/>
    <w:rsid w:val="00F76779"/>
    <w:rsid w:val="00F83DE2"/>
    <w:rsid w:val="00F93B8B"/>
    <w:rsid w:val="00FA1CC3"/>
    <w:rsid w:val="00FB0C59"/>
    <w:rsid w:val="00FB47CA"/>
    <w:rsid w:val="00FC54DE"/>
    <w:rsid w:val="00FD763A"/>
    <w:rsid w:val="00FF4A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3B35"/>
  <w15:docId w15:val="{B66732C7-91C9-403B-AE7B-16BA44DF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405F17"/>
    <w:rPr>
      <w:color w:val="0000FF"/>
      <w:u w:val="single"/>
    </w:rPr>
  </w:style>
  <w:style w:type="paragraph" w:styleId="Ballontekst">
    <w:name w:val="Balloon Text"/>
    <w:basedOn w:val="Standaard"/>
    <w:link w:val="BallontekstChar"/>
    <w:uiPriority w:val="99"/>
    <w:semiHidden/>
    <w:unhideWhenUsed/>
    <w:rsid w:val="005A47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752"/>
    <w:rPr>
      <w:rFonts w:ascii="Tahoma" w:hAnsi="Tahoma" w:cs="Tahoma"/>
      <w:sz w:val="16"/>
      <w:szCs w:val="16"/>
      <w:lang w:eastAsia="en-US"/>
    </w:rPr>
  </w:style>
  <w:style w:type="character" w:styleId="Verwijzingopmerking">
    <w:name w:val="annotation reference"/>
    <w:basedOn w:val="Standaardalinea-lettertype"/>
    <w:uiPriority w:val="99"/>
    <w:semiHidden/>
    <w:unhideWhenUsed/>
    <w:rsid w:val="00986612"/>
    <w:rPr>
      <w:sz w:val="16"/>
      <w:szCs w:val="16"/>
    </w:rPr>
  </w:style>
  <w:style w:type="paragraph" w:styleId="Tekstopmerking">
    <w:name w:val="annotation text"/>
    <w:basedOn w:val="Standaard"/>
    <w:link w:val="TekstopmerkingChar"/>
    <w:uiPriority w:val="99"/>
    <w:unhideWhenUsed/>
    <w:rsid w:val="00986612"/>
    <w:pPr>
      <w:spacing w:line="240" w:lineRule="auto"/>
    </w:pPr>
    <w:rPr>
      <w:sz w:val="20"/>
      <w:szCs w:val="20"/>
    </w:rPr>
  </w:style>
  <w:style w:type="character" w:customStyle="1" w:styleId="TekstopmerkingChar">
    <w:name w:val="Tekst opmerking Char"/>
    <w:basedOn w:val="Standaardalinea-lettertype"/>
    <w:link w:val="Tekstopmerking"/>
    <w:uiPriority w:val="99"/>
    <w:rsid w:val="00986612"/>
    <w:rPr>
      <w:lang w:eastAsia="en-US"/>
    </w:rPr>
  </w:style>
  <w:style w:type="paragraph" w:styleId="Onderwerpvanopmerking">
    <w:name w:val="annotation subject"/>
    <w:basedOn w:val="Tekstopmerking"/>
    <w:next w:val="Tekstopmerking"/>
    <w:link w:val="OnderwerpvanopmerkingChar"/>
    <w:uiPriority w:val="99"/>
    <w:semiHidden/>
    <w:unhideWhenUsed/>
    <w:rsid w:val="00986612"/>
    <w:rPr>
      <w:b/>
      <w:bCs/>
    </w:rPr>
  </w:style>
  <w:style w:type="character" w:customStyle="1" w:styleId="OnderwerpvanopmerkingChar">
    <w:name w:val="Onderwerp van opmerking Char"/>
    <w:basedOn w:val="TekstopmerkingChar"/>
    <w:link w:val="Onderwerpvanopmerking"/>
    <w:uiPriority w:val="99"/>
    <w:semiHidden/>
    <w:rsid w:val="00986612"/>
    <w:rPr>
      <w:b/>
      <w:bCs/>
      <w:lang w:eastAsia="en-US"/>
    </w:rPr>
  </w:style>
  <w:style w:type="character" w:styleId="Zwaar">
    <w:name w:val="Strong"/>
    <w:basedOn w:val="Standaardalinea-lettertype"/>
    <w:uiPriority w:val="22"/>
    <w:qFormat/>
    <w:rsid w:val="00F71264"/>
    <w:rPr>
      <w:b/>
      <w:bCs/>
    </w:rPr>
  </w:style>
  <w:style w:type="paragraph" w:styleId="Lijstalinea">
    <w:name w:val="List Paragraph"/>
    <w:basedOn w:val="Standaard"/>
    <w:uiPriority w:val="34"/>
    <w:qFormat/>
    <w:rsid w:val="00987438"/>
    <w:pPr>
      <w:spacing w:after="0" w:line="240" w:lineRule="auto"/>
      <w:ind w:left="720"/>
    </w:pPr>
    <w:rPr>
      <w:rFonts w:eastAsiaTheme="minorHAnsi" w:cs="Calibri"/>
    </w:rPr>
  </w:style>
  <w:style w:type="character" w:customStyle="1" w:styleId="UnresolvedMention">
    <w:name w:val="Unresolved Mention"/>
    <w:basedOn w:val="Standaardalinea-lettertype"/>
    <w:uiPriority w:val="99"/>
    <w:semiHidden/>
    <w:unhideWhenUsed/>
    <w:rsid w:val="008C6EC0"/>
    <w:rPr>
      <w:color w:val="808080"/>
      <w:shd w:val="clear" w:color="auto" w:fill="E6E6E6"/>
    </w:rPr>
  </w:style>
  <w:style w:type="paragraph" w:styleId="Koptekst">
    <w:name w:val="header"/>
    <w:basedOn w:val="Standaard"/>
    <w:link w:val="KoptekstChar"/>
    <w:uiPriority w:val="99"/>
    <w:unhideWhenUsed/>
    <w:rsid w:val="006904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04DF"/>
    <w:rPr>
      <w:sz w:val="22"/>
      <w:szCs w:val="22"/>
      <w:lang w:eastAsia="en-US"/>
    </w:rPr>
  </w:style>
  <w:style w:type="paragraph" w:styleId="Voettekst">
    <w:name w:val="footer"/>
    <w:basedOn w:val="Standaard"/>
    <w:link w:val="VoettekstChar"/>
    <w:uiPriority w:val="99"/>
    <w:unhideWhenUsed/>
    <w:rsid w:val="006904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04DF"/>
    <w:rPr>
      <w:sz w:val="22"/>
      <w:szCs w:val="22"/>
      <w:lang w:eastAsia="en-US"/>
    </w:rPr>
  </w:style>
  <w:style w:type="paragraph" w:customStyle="1" w:styleId="xmsonormal">
    <w:name w:val="xmsonormal"/>
    <w:basedOn w:val="Standaard"/>
    <w:rsid w:val="00E96387"/>
    <w:pPr>
      <w:spacing w:after="0" w:line="240" w:lineRule="auto"/>
    </w:pPr>
    <w:rPr>
      <w:rFonts w:eastAsiaTheme="minorHAns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4210">
      <w:bodyDiv w:val="1"/>
      <w:marLeft w:val="0"/>
      <w:marRight w:val="0"/>
      <w:marTop w:val="0"/>
      <w:marBottom w:val="0"/>
      <w:divBdr>
        <w:top w:val="none" w:sz="0" w:space="0" w:color="auto"/>
        <w:left w:val="none" w:sz="0" w:space="0" w:color="auto"/>
        <w:bottom w:val="none" w:sz="0" w:space="0" w:color="auto"/>
        <w:right w:val="none" w:sz="0" w:space="0" w:color="auto"/>
      </w:divBdr>
    </w:div>
    <w:div w:id="990327677">
      <w:bodyDiv w:val="1"/>
      <w:marLeft w:val="0"/>
      <w:marRight w:val="0"/>
      <w:marTop w:val="0"/>
      <w:marBottom w:val="0"/>
      <w:divBdr>
        <w:top w:val="none" w:sz="0" w:space="0" w:color="auto"/>
        <w:left w:val="none" w:sz="0" w:space="0" w:color="auto"/>
        <w:bottom w:val="none" w:sz="0" w:space="0" w:color="auto"/>
        <w:right w:val="none" w:sz="0" w:space="0" w:color="auto"/>
      </w:divBdr>
    </w:div>
    <w:div w:id="1438333133">
      <w:bodyDiv w:val="1"/>
      <w:marLeft w:val="0"/>
      <w:marRight w:val="0"/>
      <w:marTop w:val="0"/>
      <w:marBottom w:val="0"/>
      <w:divBdr>
        <w:top w:val="none" w:sz="0" w:space="0" w:color="auto"/>
        <w:left w:val="none" w:sz="0" w:space="0" w:color="auto"/>
        <w:bottom w:val="none" w:sz="0" w:space="0" w:color="auto"/>
        <w:right w:val="none" w:sz="0" w:space="0" w:color="auto"/>
      </w:divBdr>
    </w:div>
    <w:div w:id="15929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scom.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ommerschan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2897</CharactersWithSpaces>
  <SharedDoc>false</SharedDoc>
  <HLinks>
    <vt:vector size="54" baseType="variant">
      <vt:variant>
        <vt:i4>7471228</vt:i4>
      </vt:variant>
      <vt:variant>
        <vt:i4>27</vt:i4>
      </vt:variant>
      <vt:variant>
        <vt:i4>0</vt:i4>
      </vt:variant>
      <vt:variant>
        <vt:i4>5</vt:i4>
      </vt:variant>
      <vt:variant>
        <vt:lpwstr>http://www.provant.be/bestuur/departementen/mens_communicatie_en/communicatiedienst/pers/</vt:lpwstr>
      </vt:variant>
      <vt:variant>
        <vt:lpwstr/>
      </vt:variant>
      <vt:variant>
        <vt:i4>7471228</vt:i4>
      </vt:variant>
      <vt:variant>
        <vt:i4>24</vt:i4>
      </vt:variant>
      <vt:variant>
        <vt:i4>0</vt:i4>
      </vt:variant>
      <vt:variant>
        <vt:i4>5</vt:i4>
      </vt:variant>
      <vt:variant>
        <vt:lpwstr>http://www.provant.be/bestuur/departementen/mens_communicatie_en/communicatiedienst/pers/</vt:lpwstr>
      </vt:variant>
      <vt:variant>
        <vt:lpwstr/>
      </vt:variant>
      <vt:variant>
        <vt:i4>852075</vt:i4>
      </vt:variant>
      <vt:variant>
        <vt:i4>12</vt:i4>
      </vt:variant>
      <vt:variant>
        <vt:i4>0</vt:i4>
      </vt:variant>
      <vt:variant>
        <vt:i4>5</vt:i4>
      </vt:variant>
      <vt:variant>
        <vt:lpwstr>mailto:Philippe.Debacker@kempenslandschap.be</vt:lpwstr>
      </vt:variant>
      <vt:variant>
        <vt:lpwstr/>
      </vt:variant>
      <vt:variant>
        <vt:i4>6029368</vt:i4>
      </vt:variant>
      <vt:variant>
        <vt:i4>9</vt:i4>
      </vt:variant>
      <vt:variant>
        <vt:i4>0</vt:i4>
      </vt:variant>
      <vt:variant>
        <vt:i4>5</vt:i4>
      </vt:variant>
      <vt:variant>
        <vt:lpwstr>mailto:Johny.Geerinckx@provincieantwerpen.be</vt:lpwstr>
      </vt:variant>
      <vt:variant>
        <vt:lpwstr/>
      </vt:variant>
      <vt:variant>
        <vt:i4>6750235</vt:i4>
      </vt:variant>
      <vt:variant>
        <vt:i4>6</vt:i4>
      </vt:variant>
      <vt:variant>
        <vt:i4>0</vt:i4>
      </vt:variant>
      <vt:variant>
        <vt:i4>5</vt:i4>
      </vt:variant>
      <vt:variant>
        <vt:lpwstr>mailto:Karolien.Loriers@provincieantwerpen.be</vt:lpwstr>
      </vt:variant>
      <vt:variant>
        <vt:lpwstr/>
      </vt:variant>
      <vt:variant>
        <vt:i4>7405585</vt:i4>
      </vt:variant>
      <vt:variant>
        <vt:i4>2815</vt:i4>
      </vt:variant>
      <vt:variant>
        <vt:i4>1026</vt:i4>
      </vt:variant>
      <vt:variant>
        <vt:i4>1</vt:i4>
      </vt:variant>
      <vt:variant>
        <vt:lpwstr>cid:image002.jpg@01D1C6FF.A9C22C50</vt:lpwstr>
      </vt:variant>
      <vt:variant>
        <vt:lpwstr/>
      </vt:variant>
      <vt:variant>
        <vt:i4>7733265</vt:i4>
      </vt:variant>
      <vt:variant>
        <vt:i4>6589</vt:i4>
      </vt:variant>
      <vt:variant>
        <vt:i4>1027</vt:i4>
      </vt:variant>
      <vt:variant>
        <vt:i4>1</vt:i4>
      </vt:variant>
      <vt:variant>
        <vt:lpwstr>cid:image005.jpg@01D1C6FF.A9C22C50</vt:lpwstr>
      </vt:variant>
      <vt:variant>
        <vt:lpwstr/>
      </vt:variant>
      <vt:variant>
        <vt:i4>7667729</vt:i4>
      </vt:variant>
      <vt:variant>
        <vt:i4>6671</vt:i4>
      </vt:variant>
      <vt:variant>
        <vt:i4>1028</vt:i4>
      </vt:variant>
      <vt:variant>
        <vt:i4>1</vt:i4>
      </vt:variant>
      <vt:variant>
        <vt:lpwstr>cid:image006.jpg@01D1C6FF.A9C22C50</vt:lpwstr>
      </vt:variant>
      <vt:variant>
        <vt:lpwstr/>
      </vt:variant>
      <vt:variant>
        <vt:i4>7208975</vt:i4>
      </vt:variant>
      <vt:variant>
        <vt:i4>6755</vt:i4>
      </vt:variant>
      <vt:variant>
        <vt:i4>1029</vt:i4>
      </vt:variant>
      <vt:variant>
        <vt:i4>1</vt:i4>
      </vt:variant>
      <vt:variant>
        <vt:lpwstr>cid:image007.png@01D1C6FF.A9C22C50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DEN BROECK Tine</dc:creator>
  <cp:lastModifiedBy>Info | Drenthewebsite</cp:lastModifiedBy>
  <cp:revision>2</cp:revision>
  <cp:lastPrinted>2018-05-17T12:53:00Z</cp:lastPrinted>
  <dcterms:created xsi:type="dcterms:W3CDTF">2020-04-06T07:09:00Z</dcterms:created>
  <dcterms:modified xsi:type="dcterms:W3CDTF">2020-04-06T07:09:00Z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1456929277</vt:i4>
  </property>
</Properties>
</file>